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Arial" w:hAnsi="Arial"/>
          <w:color w:val="5E5D57"/>
          <w:sz w:val="15"/>
          <w:spacing w:val="14"/>
        </w:rPr>
        <w:t>MATERIAL DE APOIO · 02</w:t>
      </w:r>
    </w:p>
    <w:p>
      <w:pPr>
        <w:spacing w:before="0" w:after="120"/>
      </w:pPr>
      <w:r>
        <w:rPr>
          <w:rFonts w:ascii="Arial" w:hAnsi="Arial"/>
          <w:color w:val="0B0B0A"/>
          <w:sz w:val="52"/>
        </w:rPr>
        <w:t xml:space="preserve">Modelo de apresentação de </w:t>
      </w:r>
      <w:r>
        <w:rPr>
          <w:rFonts w:ascii="Georgia" w:hAnsi="Georgia"/>
          <w:i/>
          <w:color w:val="0B0B0A"/>
          <w:sz w:val="56"/>
        </w:rPr>
        <w:t>materiais</w:t>
      </w:r>
    </w:p>
    <w:p>
      <w:pPr>
        <w:spacing w:before="0" w:after="240"/>
      </w:pPr>
      <w:r>
        <w:rPr>
          <w:rFonts w:ascii="Arial" w:hAnsi="Arial"/>
          <w:b w:val="0"/>
          <w:i w:val="0"/>
          <w:color w:val="5E5D57"/>
          <w:sz w:val="23"/>
        </w:rPr>
        <w:t>A prancha do ambiente para o cliente aprovar e o memorial de acabamentos com o que comprar: área, perda, caixas e paginação de cada superfície.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Duas peças que andam juntas. A prancha mostra ao cliente, ambiente por ambiente, a amostra e os dados de cada acabamento, e registra o que foi aprovado. O memorial é a mesma escolha escrita para quem compra e para quem assenta: marca, código, formato, paginação, junta, rejunte e quanto comprar, já com a perda.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Para quem renderiza, o memorial é a referência do 3D: a textura certa, na escala da peça e com a paginação do projeto. A ficha dos materiais no Fluio. traz marca, referência, formato e tamanho físico; anote o nome do material para achar de novo.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Projeto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7370"/>
        <w:gridCol w:w="283"/>
        <w:gridCol w:w="7370"/>
      </w:tblGrid>
      <w:tr>
        <w:trPr>
          <w:cantSplit/>
        </w:trPr>
        <w:tc>
          <w:tcPr>
            <w:tcW w:type="dxa" w:w="7370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PROJETO E CLIENTE</w:t>
            </w:r>
          </w:p>
        </w:tc>
        <w:tc>
          <w:tcPr>
            <w:tcW w:type="dxa" w:w="283"/>
          </w:tcPr>
          <w:p/>
        </w:tc>
        <w:tc>
          <w:tcPr>
            <w:tcW w:type="dxa" w:w="7370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REVISÃO E DATA</w:t>
            </w:r>
          </w:p>
        </w:tc>
      </w:tr>
      <w:tr>
        <w:trPr>
          <w:trHeight w:val="351" w:hRule="atLeast"/>
        </w:trPr>
        <w:tc>
          <w:tcPr>
            <w:tcW w:type="dxa" w:w="7370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7370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r>
        <w:br w:type="page"/>
      </w:r>
    </w:p>
    <w:p>
      <w:pPr>
        <w:spacing w:before="0" w:after="80"/>
      </w:pPr>
      <w:r>
        <w:rPr>
          <w:rFonts w:ascii="Arial" w:hAnsi="Arial"/>
          <w:b w:val="0"/>
          <w:i w:val="0"/>
          <w:color w:val="0B0B0A"/>
          <w:sz w:val="28"/>
        </w:rPr>
        <w:t>Prancha do ambiente · piso e paredes</w:t>
      </w:r>
      <w:r>
        <w:rPr>
          <w:rFonts w:ascii="Arial" w:hAnsi="Arial"/>
          <w:color w:val="5E5D57"/>
          <w:sz w:val="15"/>
        </w:rPr>
        <w:t xml:space="preserve">     AMBIENTE: </w:t>
      </w:r>
      <w:r>
        <w:rPr>
          <w:color w:val="9A9892"/>
          <w:sz w:val="20"/>
        </w:rPr>
        <w:t>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50" w:type="dxa"/>
          <w:bottom w:w="50" w:type="dxa"/>
          <w:left w:w="80" w:type="dxa"/>
          <w:right w:w="80" w:type="dxa"/>
        </w:tblCellMar>
      </w:tblPr>
      <w:tblGrid>
        <w:gridCol w:w="5008"/>
        <w:gridCol w:w="5008"/>
        <w:gridCol w:w="5008"/>
      </w:tblGrid>
      <w:tr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PISO E RODAPÉ</w:t>
            </w:r>
          </w:p>
        </w:tc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PAREDES</w:t>
            </w:r>
          </w:p>
        </w:tc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PAREDE MOLHADA E BOX</w:t>
            </w:r>
          </w:p>
        </w:tc>
      </w:tr>
      <w:tr>
        <w:trPr>
          <w:trHeight w:val="2041" w:hRule="atLeast"/>
        </w:trPr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PAGINAÇÃO, JUNTA E REJUNTE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PAGINAÇÃO, JUNTA E REJUNTE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PAGINAÇÃO, JUNTA E REJUNTE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ÁREA (m²)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ÁREA (m²)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ÁREA (m²)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0B0B0A"/>
          <w:sz w:val="16"/>
        </w:rPr>
        <w:t xml:space="preserve">APROVAÇÃO DO CLIENTE:   </w:t>
      </w:r>
      <w:r>
        <w:rPr>
          <w:rFonts w:ascii="Arial" w:hAnsi="Arial"/>
          <w:sz w:val="18"/>
        </w:rPr>
        <w:t xml:space="preserve">Piso e rodapé: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Aprovado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Ajustar   </w:t>
      </w:r>
      <w:r>
        <w:t xml:space="preserve">    </w:t>
      </w:r>
      <w:r>
        <w:rPr>
          <w:rFonts w:ascii="Arial" w:hAnsi="Arial"/>
          <w:sz w:val="18"/>
        </w:rPr>
        <w:t xml:space="preserve">Paredes: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Aprovado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Ajustar   </w:t>
      </w:r>
      <w:r>
        <w:t xml:space="preserve">    </w:t>
      </w:r>
      <w:r>
        <w:rPr>
          <w:rFonts w:ascii="Arial" w:hAnsi="Arial"/>
          <w:sz w:val="18"/>
        </w:rPr>
        <w:t xml:space="preserve">Parede molhada e box: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Aprovado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Ajustar   </w:t>
      </w:r>
      <w:r>
        <w:t xml:space="preserve">    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 w:val="0"/>
          <w:i w:val="0"/>
          <w:color w:val="0B0B0A"/>
          <w:sz w:val="28"/>
        </w:rPr>
        <w:t>Prancha do ambiente · bancadas e marcenaria</w:t>
      </w:r>
      <w:r>
        <w:rPr>
          <w:rFonts w:ascii="Arial" w:hAnsi="Arial"/>
          <w:color w:val="5E5D57"/>
          <w:sz w:val="15"/>
        </w:rPr>
        <w:t xml:space="preserve">     AMBIENTE: </w:t>
      </w:r>
      <w:r>
        <w:rPr>
          <w:color w:val="9A9892"/>
          <w:sz w:val="20"/>
        </w:rPr>
        <w:t>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50" w:type="dxa"/>
          <w:bottom w:w="50" w:type="dxa"/>
          <w:left w:w="80" w:type="dxa"/>
          <w:right w:w="80" w:type="dxa"/>
        </w:tblCellMar>
      </w:tblPr>
      <w:tblGrid>
        <w:gridCol w:w="5008"/>
        <w:gridCol w:w="5008"/>
        <w:gridCol w:w="5008"/>
      </w:tblGrid>
      <w:tr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BANCADAS E PEDRAS</w:t>
            </w:r>
          </w:p>
        </w:tc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MARCENARIA</w:t>
            </w:r>
          </w:p>
        </w:tc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TETO E FORRO</w:t>
            </w:r>
          </w:p>
        </w:tc>
      </w:tr>
      <w:tr>
        <w:trPr>
          <w:trHeight w:val="2041" w:hRule="atLeast"/>
        </w:trPr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PAGINAÇÃO, JUNTA E REJUNTE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PAGINAÇÃO, JUNTA E REJUNTE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PAGINAÇÃO, JUNTA E REJUNTE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ÁREA (m²)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ÁREA (m²)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ÁREA (m²)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0B0B0A"/>
          <w:sz w:val="16"/>
        </w:rPr>
        <w:t xml:space="preserve">APROVAÇÃO DO CLIENTE:   </w:t>
      </w:r>
      <w:r>
        <w:rPr>
          <w:rFonts w:ascii="Arial" w:hAnsi="Arial"/>
          <w:sz w:val="18"/>
        </w:rPr>
        <w:t xml:space="preserve">Bancadas e pedras: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Aprovado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Ajustar   </w:t>
      </w:r>
      <w:r>
        <w:t xml:space="preserve">    </w:t>
      </w:r>
      <w:r>
        <w:rPr>
          <w:rFonts w:ascii="Arial" w:hAnsi="Arial"/>
          <w:sz w:val="18"/>
        </w:rPr>
        <w:t xml:space="preserve">Marcenaria: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Aprovado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Ajustar   </w:t>
      </w:r>
      <w:r>
        <w:t xml:space="preserve">    </w:t>
      </w:r>
      <w:r>
        <w:rPr>
          <w:rFonts w:ascii="Arial" w:hAnsi="Arial"/>
          <w:sz w:val="18"/>
        </w:rPr>
        <w:t xml:space="preserve">Teto e forro: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Aprovado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18"/>
        </w:rPr>
        <w:t xml:space="preserve"> Ajustar   </w:t>
      </w:r>
      <w:r>
        <w:t xml:space="preserve">    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 w:val="0"/>
          <w:i w:val="0"/>
          <w:color w:val="0B0B0A"/>
          <w:sz w:val="28"/>
        </w:rPr>
        <w:t>Quando o cliente está entre opções</w:t>
      </w:r>
      <w:r>
        <w:rPr>
          <w:rFonts w:ascii="Arial" w:hAnsi="Arial"/>
          <w:color w:val="5E5D57"/>
          <w:sz w:val="15"/>
        </w:rPr>
        <w:t xml:space="preserve">     SUPERFÍCIE EM DECISÃO (EX.: PISO DA SALA): </w:t>
      </w:r>
      <w:r>
        <w:rPr>
          <w:color w:val="9A9892"/>
          <w:sz w:val="20"/>
        </w:rPr>
        <w:t>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50" w:type="dxa"/>
          <w:bottom w:w="50" w:type="dxa"/>
          <w:left w:w="80" w:type="dxa"/>
          <w:right w:w="80" w:type="dxa"/>
        </w:tblCellMar>
      </w:tblPr>
      <w:tblGrid>
        <w:gridCol w:w="5008"/>
        <w:gridCol w:w="5008"/>
        <w:gridCol w:w="5008"/>
      </w:tblGrid>
      <w:tr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OPÇÃO A</w:t>
            </w:r>
          </w:p>
        </w:tc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OPÇÃO B</w:t>
            </w:r>
          </w:p>
        </w:tc>
        <w:tc>
          <w:tcPr>
            <w:tcW w:type="dxa" w:w="500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OPÇÃO C</w:t>
            </w:r>
          </w:p>
        </w:tc>
      </w:tr>
      <w:tr>
        <w:trPr>
          <w:trHeight w:val="2041" w:hRule="atLeast"/>
        </w:trPr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  <w:tc>
          <w:tcPr>
            <w:tcW w:type="dxa" w:w="500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7"/>
              </w:rPr>
              <w:t>Cole aqui a imagem da amostra</w:t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PREÇO (R$/m²)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PREÇO (R$/m²)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PREÇO (R$/m²)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TOTAL PARA A ÁREA (R$)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TOTAL PARA A ÁREA (R$)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TOTAL PARA A ÁREA (R$)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MANUTENÇÃO E CUIDADOS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MANUTENÇÃO E CUIDADOS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MANUTENÇÃO E CUIDADOS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PRAZO DE ENTREGA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PRAZO DE ENTREGA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00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PRAZO DE ENTREGA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0B0B0A"/>
          <w:sz w:val="16"/>
        </w:rPr>
        <w:t xml:space="preserve">ESCOLHA DO CLIENTE: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20"/>
        </w:rPr>
        <w:t xml:space="preserve"> A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20"/>
        </w:rPr>
        <w:t xml:space="preserve"> B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hint="eastAsia"/>
              <w:sz w:val="22"/>
            </w:rPr>
            <w:t>☐</w:t>
          </w:r>
        </w:sdtContent>
      </w:sdt>
      <w:r>
        <w:rPr>
          <w:rFonts w:ascii="Arial" w:hAnsi="Arial"/>
          <w:sz w:val="20"/>
        </w:rPr>
        <w:t xml:space="preserve"> C      </w:t>
      </w:r>
      <w:r>
        <w:rPr>
          <w:rFonts w:ascii="Arial" w:hAnsi="Arial"/>
          <w:color w:val="5E5D57"/>
          <w:sz w:val="16"/>
        </w:rPr>
        <w:t xml:space="preserve">COMENTÁRIO: </w:t>
      </w:r>
      <w:r>
        <w:rPr>
          <w:color w:val="9A9892"/>
        </w:rPr>
        <w:t>____________________________________________________________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Memorial de acabamentos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Uma linha por superfície de cada ambiente. Perda usual: 10% no assentamento reto, 15% em diagonal, espinha de peixe ou chevron; confirme com o fornecedor e com quem assenta. No Excel, a planilha calcula o que comprar, as caixas e o total.</w:t>
      </w:r>
    </w:p>
    <w:p>
      <w:pPr>
        <w:spacing w:before="0" w:after="60"/>
      </w:pPr>
      <w:r>
        <w:rPr>
          <w:rFonts w:ascii="Arial" w:hAnsi="Arial"/>
          <w:color w:val="A86E2C"/>
          <w:sz w:val="14"/>
          <w:spacing w:val="14"/>
        </w:rPr>
        <w:t>A PRIMEIRA LINHA, EM CINZA, É UM EXEMPLO DE PREENCHIMENTO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1624"/>
        <w:gridCol w:w="1624"/>
        <w:gridCol w:w="3248"/>
        <w:gridCol w:w="1929"/>
        <w:gridCol w:w="2335"/>
        <w:gridCol w:w="914"/>
        <w:gridCol w:w="914"/>
        <w:gridCol w:w="1117"/>
        <w:gridCol w:w="1320"/>
      </w:tblGrid>
      <w:tr>
        <w:trPr>
          <w:tblHeader w:val="true"/>
        </w:trPr>
        <w:tc>
          <w:tcPr>
            <w:tcW w:type="dxa" w:w="162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</w:tc>
        <w:tc>
          <w:tcPr>
            <w:tcW w:type="dxa" w:w="162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SUPERFÍCIE</w:t>
            </w:r>
          </w:p>
        </w:tc>
        <w:tc>
          <w:tcPr>
            <w:tcW w:type="dxa" w:w="324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MATERIAL · MARCA · CÓDIGO</w:t>
            </w:r>
          </w:p>
        </w:tc>
        <w:tc>
          <w:tcPr>
            <w:tcW w:type="dxa" w:w="192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 E ACABAMENTO</w:t>
            </w:r>
          </w:p>
        </w:tc>
        <w:tc>
          <w:tcPr>
            <w:tcW w:type="dxa" w:w="2335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PAGINAÇÃO, JUNTA E REJUNTE</w:t>
            </w:r>
          </w:p>
        </w:tc>
        <w:tc>
          <w:tcPr>
            <w:tcW w:type="dxa" w:w="91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ÁREA (m²)</w:t>
            </w:r>
          </w:p>
        </w:tc>
        <w:tc>
          <w:tcPr>
            <w:tcW w:type="dxa" w:w="91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PERDA (%)</w:t>
            </w:r>
          </w:p>
        </w:tc>
        <w:tc>
          <w:tcPr>
            <w:tcW w:type="dxa" w:w="1117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COMPRAR (m²)</w:t>
            </w:r>
          </w:p>
        </w:tc>
        <w:tc>
          <w:tcPr>
            <w:tcW w:type="dxa" w:w="132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APROVAÇÃO</w:t>
            </w:r>
          </w:p>
        </w:tc>
      </w:tr>
      <w:t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Sala de estar</w:t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Piso</w:t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Porcelanato efeito madeira · Marca · REF-0000</w:t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20 × 120 acetinado</w:t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Amarração 1/3 · 2 mm · cinza claro</w:t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32</w:t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10</w:t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35.2</w:t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Em análise</w:t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1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1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0" w:type="dxa"/>
          <w:bottom w:w="140" w:type="dxa"/>
          <w:left w:w="200" w:type="dxa"/>
          <w:right w:w="200" w:type="dxa"/>
        </w:tblCellMar>
      </w:tblPr>
      <w:tblGrid>
        <w:gridCol w:w="15024"/>
      </w:tblGrid>
      <w:tr>
        <w:tc>
          <w:tcPr>
            <w:tcW w:type="dxa" w:w="15024"/>
            <w:shd w:val="clear" w:color="auto" w:fill="DFE3D6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Peça ao fornecedor quantos m² vêm na caixa e se o lote é o mesmo para a obra inteira: lotes diferentes mudam o tom. Guarde uma caixa a mais para reposição.</w:t>
            </w:r>
          </w:p>
        </w:tc>
      </w:tr>
    </w:tbl>
    <w:p>
      <w:pPr>
        <w:spacing w:before="0" w:after="12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Aprovação dos acabamentos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7172"/>
        <w:gridCol w:w="680"/>
        <w:gridCol w:w="7172"/>
      </w:tblGrid>
      <w:tr>
        <w:trPr>
          <w:trHeight w:val="794" w:hRule="atLeast"/>
          <w:cantSplit/>
        </w:trPr>
        <w:tc>
          <w:tcPr>
            <w:tcW w:type="dxa" w:w="7172"/>
          </w:tcPr>
          <w:p/>
        </w:tc>
        <w:tc>
          <w:tcPr>
            <w:tcW w:type="dxa" w:w="680"/>
          </w:tcPr>
          <w:p/>
        </w:tc>
        <w:tc>
          <w:tcPr>
            <w:tcW w:type="dxa" w:w="7172"/>
          </w:tcPr>
          <w:p/>
        </w:tc>
      </w:tr>
      <w:tr>
        <w:trPr>
          <w:cantSplit/>
        </w:trPr>
        <w:tc>
          <w:tcPr>
            <w:tcW w:type="dxa" w:w="7172"/>
            <w:tcBorders>
              <w:top w:val="single" w:sz="6" w:color="CFCDC5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CLIENTE · ASSINATURA</w:t>
            </w:r>
          </w:p>
        </w:tc>
        <w:tc>
          <w:tcPr>
            <w:tcW w:type="dxa" w:w="680"/>
          </w:tcPr>
          <w:p/>
        </w:tc>
        <w:tc>
          <w:tcPr>
            <w:tcW w:type="dxa" w:w="7172"/>
            <w:tcBorders>
              <w:top w:val="single" w:sz="6" w:color="CFCDC5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RESPONSÁVEL PELO PROJETO · ASSINATURA</w:t>
            </w:r>
          </w:p>
        </w:tc>
      </w:tr>
      <w:tr>
        <w:trPr>
          <w:cantSplit/>
        </w:trPr>
        <w:tc>
          <w:tcPr>
            <w:tcW w:type="dxa" w:w="7172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DATA:  ____ / ____ / ________</w:t>
            </w:r>
          </w:p>
        </w:tc>
        <w:tc>
          <w:tcPr>
            <w:tcW w:type="dxa" w:w="680"/>
          </w:tcPr>
          <w:p/>
        </w:tc>
        <w:tc>
          <w:tcPr>
            <w:tcW w:type="dxa" w:w="7172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DATA:  ____ / ____ / 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1020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024" w:val="right"/>
      </w:tabs>
    </w:pPr>
    <w:r>
      <w:rPr>
        <w:rFonts w:ascii="Arial" w:hAnsi="Arial"/>
        <w:color w:val="9A9892"/>
        <w:sz w:val="14"/>
      </w:rPr>
      <w:t>MODELO DE APRESENTAÇÃO DE MATERIAIS</w:t>
    </w:r>
    <w:r>
      <w:rPr>
        <w:rFonts w:ascii="Arial" w:hAnsi="Arial"/>
        <w:color w:val="9A9892"/>
        <w:sz w:val="14"/>
      </w:rPr>
      <w:tab/>
      <w:t xml:space="preserve">PÁGINA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PAGE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  <w:r>
      <w:rPr>
        <w:rFonts w:ascii="Arial" w:hAnsi="Arial"/>
        <w:color w:val="9A9892"/>
        <w:sz w:val="14"/>
      </w:rPr>
      <w:t xml:space="preserve"> DE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NUMPAGES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024" w:val="right"/>
      </w:tabs>
    </w:pPr>
    <w:r>
      <w:rPr>
        <w:rFonts w:ascii="Arial" w:hAnsi="Arial"/>
        <w:b/>
        <w:sz w:val="24"/>
      </w:rPr>
      <w:t>fluio</w:t>
    </w:r>
    <w:r>
      <w:rPr>
        <w:b/>
        <w:color w:val="A86E2C"/>
        <w:sz w:val="24"/>
      </w:rPr>
      <w:t>.</w:t>
    </w:r>
    <w:r>
      <w:rPr>
        <w:rFonts w:ascii="Arial" w:hAnsi="Arial"/>
        <w:color w:val="5E5D57"/>
        <w:sz w:val="15"/>
      </w:rPr>
      <w:tab/>
      <w:t>MATERIAIS DE APOIO · 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apresentação de materiais</dc:title>
  <dc:subject>A prancha do ambiente para o cliente aprovar e o memorial de acabamentos com o que comprar: área, perda, caixas e paginação de cada superfície.</dc:subject>
  <dc:creator>Fluio.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